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C53A" w14:textId="0F300FAB" w:rsidR="00C60B13" w:rsidRDefault="008C531A">
      <w:pPr>
        <w:rPr>
          <w:b/>
          <w:bCs w:val="0"/>
        </w:rPr>
      </w:pPr>
      <w:r>
        <w:rPr>
          <w:b/>
          <w:bCs w:val="0"/>
        </w:rPr>
        <w:t>Motion to Full Council on 22 July</w:t>
      </w:r>
      <w:r w:rsidR="00EF0474">
        <w:rPr>
          <w:b/>
          <w:bCs w:val="0"/>
        </w:rPr>
        <w:t>: The Glasgow Food and Climate Declaration</w:t>
      </w:r>
      <w:r>
        <w:rPr>
          <w:b/>
          <w:bCs w:val="0"/>
        </w:rPr>
        <w:t xml:space="preserve"> </w:t>
      </w:r>
    </w:p>
    <w:p w14:paraId="4EFA47C8" w14:textId="77777777" w:rsidR="00364F8A" w:rsidRDefault="00364F8A">
      <w:pPr>
        <w:rPr>
          <w:b/>
          <w:bCs w:val="0"/>
        </w:rPr>
      </w:pPr>
    </w:p>
    <w:p w14:paraId="1317656E" w14:textId="6E2AA81A" w:rsidR="00364F8A" w:rsidRDefault="00364F8A">
      <w:pPr>
        <w:rPr>
          <w:b/>
          <w:bCs w:val="0"/>
        </w:rPr>
      </w:pPr>
      <w:r>
        <w:rPr>
          <w:b/>
          <w:bCs w:val="0"/>
        </w:rPr>
        <w:t>Proposer: Councillor Alex Collis (King’s Hedges)</w:t>
      </w:r>
    </w:p>
    <w:p w14:paraId="48DA1A63" w14:textId="0C83B5C0" w:rsidR="00364F8A" w:rsidRDefault="00364F8A">
      <w:pPr>
        <w:rPr>
          <w:b/>
          <w:bCs w:val="0"/>
        </w:rPr>
      </w:pPr>
      <w:r>
        <w:rPr>
          <w:b/>
          <w:bCs w:val="0"/>
        </w:rPr>
        <w:t>Seconder: Councillor Haf Davies (Abbey)</w:t>
      </w:r>
    </w:p>
    <w:p w14:paraId="1DD11A17" w14:textId="79E2AA09" w:rsidR="008C531A" w:rsidRDefault="008C531A">
      <w:pPr>
        <w:rPr>
          <w:b/>
          <w:bCs w:val="0"/>
        </w:rPr>
      </w:pPr>
    </w:p>
    <w:p w14:paraId="0441761F" w14:textId="19B98006" w:rsidR="00F572D8" w:rsidRDefault="007B1FC6" w:rsidP="007B1FC6">
      <w:r>
        <w:t xml:space="preserve">The </w:t>
      </w:r>
      <w:hyperlink r:id="rId7" w:history="1">
        <w:r w:rsidRPr="0034191C">
          <w:rPr>
            <w:rStyle w:val="Hyperlink"/>
          </w:rPr>
          <w:t>UN Environment Programme Food Waste Index Report (2021)</w:t>
        </w:r>
      </w:hyperlink>
      <w:r>
        <w:t xml:space="preserve"> highlighted the extent and environmental impacts of food waste, </w:t>
      </w:r>
      <w:r w:rsidR="009513AC">
        <w:t xml:space="preserve">noting </w:t>
      </w:r>
      <w:r>
        <w:t>that if food waste were a country</w:t>
      </w:r>
      <w:r w:rsidR="009513AC">
        <w:t xml:space="preserve"> </w:t>
      </w:r>
      <w:r>
        <w:t>it would be the third biggest source of greenhouse gas emissions</w:t>
      </w:r>
      <w:r w:rsidR="000B64EA">
        <w:t xml:space="preserve">. This makes </w:t>
      </w:r>
      <w:r>
        <w:t>it a major factor in ‘the three planetary crises of climate change, nature and biodiversity loss, and pollution and waste’</w:t>
      </w:r>
      <w:r w:rsidR="009513AC">
        <w:t xml:space="preserve"> (p.4)</w:t>
      </w:r>
      <w:r>
        <w:t>.</w:t>
      </w:r>
      <w:r w:rsidR="00293BCB">
        <w:t xml:space="preserve"> </w:t>
      </w:r>
      <w:r w:rsidR="004174A5">
        <w:t>It</w:t>
      </w:r>
      <w:r w:rsidR="00F572D8">
        <w:t xml:space="preserve"> is </w:t>
      </w:r>
      <w:r w:rsidR="004174A5">
        <w:t xml:space="preserve">also </w:t>
      </w:r>
      <w:r w:rsidR="00C562A9">
        <w:t>behind</w:t>
      </w:r>
      <w:r w:rsidR="00064355">
        <w:t xml:space="preserve"> UN Sustainable Development Goal 12.3</w:t>
      </w:r>
      <w:r w:rsidR="00C562A9">
        <w:t xml:space="preserve">, which </w:t>
      </w:r>
      <w:r w:rsidR="00064355">
        <w:t>aims to halve food waste and reduce food loss by 2030.</w:t>
      </w:r>
    </w:p>
    <w:p w14:paraId="392F20A7" w14:textId="77777777" w:rsidR="00F572D8" w:rsidRDefault="00F572D8" w:rsidP="007B1FC6"/>
    <w:p w14:paraId="726A783E" w14:textId="5DA8748F" w:rsidR="00064355" w:rsidRDefault="00F572D8" w:rsidP="007B1FC6">
      <w:r>
        <w:t>With the next major climate negotiations, COP26, due to begin in Glasgow later this year</w:t>
      </w:r>
      <w:r w:rsidR="003B6BF5">
        <w:t xml:space="preserve"> </w:t>
      </w:r>
      <w:r>
        <w:t xml:space="preserve">and </w:t>
      </w:r>
      <w:r w:rsidR="003B6BF5">
        <w:t xml:space="preserve">with </w:t>
      </w:r>
      <w:r>
        <w:t xml:space="preserve">food waste </w:t>
      </w:r>
      <w:r w:rsidR="00593F6B">
        <w:t xml:space="preserve">still </w:t>
      </w:r>
      <w:r>
        <w:t xml:space="preserve">nowhere on the agenda, we have – collectively – a unique opportunity to put pressure on governments to address this issue. </w:t>
      </w:r>
      <w:r w:rsidR="00293BCB">
        <w:t>Without tackling food waste at international, national, regional and local levels, we won’t be able to meet key climate goals.</w:t>
      </w:r>
    </w:p>
    <w:p w14:paraId="400CE85B" w14:textId="4A3ACFB0" w:rsidR="00593F6B" w:rsidRDefault="00593F6B" w:rsidP="007B1FC6"/>
    <w:p w14:paraId="4F8C349B" w14:textId="462E6591" w:rsidR="00593F6B" w:rsidRDefault="00593F6B" w:rsidP="007B1FC6">
      <w:r>
        <w:t xml:space="preserve">In the UK, initiatives such as WRAP’s </w:t>
      </w:r>
      <w:hyperlink r:id="rId8" w:history="1">
        <w:r w:rsidRPr="0034191C">
          <w:rPr>
            <w:rStyle w:val="Hyperlink"/>
          </w:rPr>
          <w:t>Courtauld Commitment 2025</w:t>
        </w:r>
      </w:hyperlink>
      <w:r>
        <w:t>, which is a voluntary commitment between participating retailers, farmers and growers, food manufacturers and hospitality businesses, across ten years to meet three targets;</w:t>
      </w:r>
    </w:p>
    <w:p w14:paraId="48BD902D" w14:textId="0307A201" w:rsidR="00593F6B" w:rsidRDefault="00593F6B" w:rsidP="00593F6B">
      <w:pPr>
        <w:pStyle w:val="ListParagraph"/>
        <w:numPr>
          <w:ilvl w:val="0"/>
          <w:numId w:val="1"/>
        </w:numPr>
      </w:pPr>
      <w:r>
        <w:t>a 20% per person reduction in food and drink waste associated with production and consumption of food and drink in the UK, post farm gate</w:t>
      </w:r>
    </w:p>
    <w:p w14:paraId="3215DAB4" w14:textId="62C6E337" w:rsidR="00891AC9" w:rsidRPr="00891AC9" w:rsidRDefault="00593F6B" w:rsidP="00891AC9">
      <w:pPr>
        <w:pStyle w:val="ListParagraph"/>
        <w:numPr>
          <w:ilvl w:val="0"/>
          <w:numId w:val="1"/>
        </w:numPr>
      </w:pPr>
      <w:r w:rsidRPr="00593F6B">
        <w:t xml:space="preserve">a </w:t>
      </w:r>
      <w:r w:rsidRPr="00593F6B">
        <w:rPr>
          <w:rFonts w:eastAsia="Times New Roman" w:cs="Open Sans"/>
          <w:bCs w:val="0"/>
          <w:color w:val="323232"/>
          <w:lang w:eastAsia="en-GB"/>
        </w:rPr>
        <w:t>reduction in impact associated with water use and water stress in the supply chain</w:t>
      </w:r>
    </w:p>
    <w:p w14:paraId="10B3DCA3" w14:textId="687DEB04" w:rsidR="00593F6B" w:rsidRDefault="00891AC9" w:rsidP="00891AC9">
      <w:pPr>
        <w:pStyle w:val="ListParagraph"/>
        <w:numPr>
          <w:ilvl w:val="0"/>
          <w:numId w:val="1"/>
        </w:numPr>
        <w:jc w:val="left"/>
      </w:pPr>
      <w:r w:rsidRPr="00891AC9">
        <w:rPr>
          <w:rFonts w:eastAsia="Times New Roman" w:cs="Open Sans"/>
          <w:bCs w:val="0"/>
          <w:color w:val="323232"/>
          <w:lang w:eastAsia="en-GB"/>
        </w:rPr>
        <w:t>a 20% per person reduction in the greenhouse gas (GHG) emissions associated with production</w:t>
      </w:r>
      <w:r>
        <w:rPr>
          <w:rFonts w:eastAsia="Times New Roman" w:cs="Open Sans"/>
          <w:bCs w:val="0"/>
          <w:color w:val="323232"/>
          <w:lang w:eastAsia="en-GB"/>
        </w:rPr>
        <w:t xml:space="preserve"> </w:t>
      </w:r>
      <w:r w:rsidRPr="00891AC9">
        <w:rPr>
          <w:rFonts w:eastAsia="Times New Roman" w:cs="Open Sans"/>
          <w:bCs w:val="0"/>
          <w:color w:val="323232"/>
          <w:lang w:eastAsia="en-GB"/>
        </w:rPr>
        <w:t>and consumption of</w:t>
      </w:r>
      <w:r>
        <w:rPr>
          <w:rFonts w:eastAsia="Times New Roman" w:cs="Open Sans"/>
          <w:bCs w:val="0"/>
          <w:color w:val="323232"/>
          <w:lang w:eastAsia="en-GB"/>
        </w:rPr>
        <w:t xml:space="preserve"> </w:t>
      </w:r>
      <w:r w:rsidRPr="00891AC9">
        <w:rPr>
          <w:rFonts w:eastAsia="Times New Roman" w:cs="Open Sans"/>
          <w:bCs w:val="0"/>
          <w:color w:val="323232"/>
          <w:lang w:eastAsia="en-GB"/>
        </w:rPr>
        <w:t>food and drink in the UK</w:t>
      </w:r>
    </w:p>
    <w:p w14:paraId="08718CA9" w14:textId="77777777" w:rsidR="00593F6B" w:rsidRDefault="00593F6B" w:rsidP="007B1FC6"/>
    <w:p w14:paraId="1E4554D6" w14:textId="7208BC25" w:rsidR="002E383C" w:rsidRDefault="00F24DF7" w:rsidP="00F34B25">
      <w:r>
        <w:t xml:space="preserve">While initiatives such as the Courtauld Commitment </w:t>
      </w:r>
      <w:r w:rsidR="001A6E08">
        <w:t>aim to make</w:t>
      </w:r>
      <w:r>
        <w:t xml:space="preserve"> </w:t>
      </w:r>
      <w:r w:rsidR="001A6E08">
        <w:t>positive changes</w:t>
      </w:r>
      <w:r>
        <w:t xml:space="preserve">, we </w:t>
      </w:r>
      <w:r w:rsidR="0034191C">
        <w:t>also urgently need</w:t>
      </w:r>
      <w:r w:rsidR="009F2FD5">
        <w:t xml:space="preserve"> coordinated</w:t>
      </w:r>
      <w:r w:rsidR="0034191C">
        <w:t xml:space="preserve"> action at national government level</w:t>
      </w:r>
      <w:r w:rsidR="001A6E08">
        <w:t>.</w:t>
      </w:r>
      <w:r w:rsidR="00F34B25">
        <w:t xml:space="preserve"> </w:t>
      </w:r>
    </w:p>
    <w:p w14:paraId="4073EAB9" w14:textId="77777777" w:rsidR="002E383C" w:rsidRDefault="002E383C" w:rsidP="00F34B25"/>
    <w:p w14:paraId="62A9C463" w14:textId="57570A0A" w:rsidR="00593F6B" w:rsidRDefault="00F34B25" w:rsidP="007B1FC6">
      <w:r>
        <w:t xml:space="preserve">Launched in December 2020, the </w:t>
      </w:r>
      <w:hyperlink r:id="rId9" w:history="1">
        <w:r w:rsidRPr="00640F45">
          <w:rPr>
            <w:rStyle w:val="Hyperlink"/>
          </w:rPr>
          <w:t>Glasgow Food and Climate Declaration</w:t>
        </w:r>
      </w:hyperlink>
      <w:r>
        <w:t xml:space="preserve"> brings together </w:t>
      </w:r>
      <w:r w:rsidRPr="00F34B25">
        <w:rPr>
          <w:i/>
          <w:iCs/>
        </w:rPr>
        <w:t xml:space="preserve">‘all types and sizes of local authorities – from small and medium sized towns to mega-cities, districts and regions, territories, federal states and provinces – to speak with a unified voice in renewing their commitments to develop sustainable food policies, promote mechanisms for joined-up action and call </w:t>
      </w:r>
      <w:r w:rsidRPr="00F34B25">
        <w:rPr>
          <w:i/>
          <w:iCs/>
        </w:rPr>
        <w:lastRenderedPageBreak/>
        <w:t>on national governments to put food and farming at the heart of the global response to the climate emergency.</w:t>
      </w:r>
      <w:r w:rsidR="00BA51B0">
        <w:rPr>
          <w:i/>
          <w:iCs/>
        </w:rPr>
        <w:t xml:space="preserve">’. </w:t>
      </w:r>
      <w:r w:rsidR="00BA51B0">
        <w:t xml:space="preserve">It is only by speaking with this ‘unified voice’ that we can put pressure on global decision makers to act now, before it is too late. </w:t>
      </w:r>
      <w:r w:rsidR="001A6E08">
        <w:t xml:space="preserve">  </w:t>
      </w:r>
      <w:r w:rsidR="00F24DF7">
        <w:t xml:space="preserve"> </w:t>
      </w:r>
    </w:p>
    <w:p w14:paraId="6AD4C48C" w14:textId="77777777" w:rsidR="007B1FC6" w:rsidRDefault="007B1FC6"/>
    <w:p w14:paraId="0B4824FF" w14:textId="6340F249" w:rsidR="004B6A65" w:rsidRDefault="00BB0D83">
      <w:pPr>
        <w:rPr>
          <w:b/>
          <w:bCs w:val="0"/>
        </w:rPr>
      </w:pPr>
      <w:r>
        <w:rPr>
          <w:b/>
          <w:bCs w:val="0"/>
        </w:rPr>
        <w:t>Council</w:t>
      </w:r>
      <w:r w:rsidR="006D4CB8">
        <w:rPr>
          <w:b/>
          <w:bCs w:val="0"/>
        </w:rPr>
        <w:t xml:space="preserve"> therefore</w:t>
      </w:r>
      <w:r>
        <w:rPr>
          <w:b/>
          <w:bCs w:val="0"/>
        </w:rPr>
        <w:t xml:space="preserve"> </w:t>
      </w:r>
      <w:r w:rsidR="004B6A65">
        <w:rPr>
          <w:b/>
          <w:bCs w:val="0"/>
        </w:rPr>
        <w:t>recognises;</w:t>
      </w:r>
    </w:p>
    <w:p w14:paraId="79B4CAF8" w14:textId="697B670A" w:rsidR="005A6F2D" w:rsidRDefault="004B6A65" w:rsidP="004B6A65">
      <w:pPr>
        <w:pStyle w:val="ListParagraph"/>
        <w:numPr>
          <w:ilvl w:val="0"/>
          <w:numId w:val="1"/>
        </w:numPr>
        <w:jc w:val="left"/>
      </w:pPr>
      <w:r>
        <w:t xml:space="preserve">the </w:t>
      </w:r>
      <w:r w:rsidR="005A6F2D">
        <w:t>connection between environmental and social justice</w:t>
      </w:r>
    </w:p>
    <w:p w14:paraId="53181BEB" w14:textId="399E6867" w:rsidR="004B6A65" w:rsidRDefault="005A6F2D" w:rsidP="004B6A65">
      <w:pPr>
        <w:pStyle w:val="ListParagraph"/>
        <w:numPr>
          <w:ilvl w:val="0"/>
          <w:numId w:val="1"/>
        </w:numPr>
        <w:jc w:val="left"/>
      </w:pPr>
      <w:r>
        <w:t xml:space="preserve">the </w:t>
      </w:r>
      <w:r w:rsidR="004B6A65">
        <w:t>environmental devastation caused by the current food system, that results in one-third of all food that is produced globally being wasted before it even reaches the table</w:t>
      </w:r>
      <w:r w:rsidR="000864BA">
        <w:t>.</w:t>
      </w:r>
    </w:p>
    <w:p w14:paraId="1200574E" w14:textId="4E1F5591" w:rsidR="004B6A65" w:rsidRDefault="00325934" w:rsidP="004B6A65">
      <w:pPr>
        <w:pStyle w:val="ListParagraph"/>
        <w:numPr>
          <w:ilvl w:val="0"/>
          <w:numId w:val="1"/>
        </w:numPr>
        <w:jc w:val="left"/>
      </w:pPr>
      <w:r>
        <w:t xml:space="preserve">that we have </w:t>
      </w:r>
      <w:r w:rsidR="003B6147">
        <w:t xml:space="preserve">already </w:t>
      </w:r>
      <w:r>
        <w:t xml:space="preserve">taken </w:t>
      </w:r>
      <w:proofErr w:type="gramStart"/>
      <w:r>
        <w:t>a number of</w:t>
      </w:r>
      <w:proofErr w:type="gramEnd"/>
      <w:r>
        <w:t xml:space="preserve"> measures locally to address the issue of food waste including the adoption of a sustainable food policy (2018), </w:t>
      </w:r>
      <w:r w:rsidR="003612AF">
        <w:t xml:space="preserve">our </w:t>
      </w:r>
      <w:r>
        <w:t>ongoing work with Cambridge Sustainable Food including the city’s recent award of Silver Sustainable Food Place status</w:t>
      </w:r>
      <w:r w:rsidR="00364F8A">
        <w:t xml:space="preserve">, </w:t>
      </w:r>
      <w:r w:rsidR="009862B1">
        <w:t>including a specific objective</w:t>
      </w:r>
      <w:r w:rsidR="007D6D96">
        <w:t xml:space="preserve"> </w:t>
      </w:r>
      <w:r w:rsidR="009862B1">
        <w:t xml:space="preserve">on sustainable </w:t>
      </w:r>
      <w:r>
        <w:t xml:space="preserve">food </w:t>
      </w:r>
      <w:r w:rsidR="009862B1">
        <w:t>in</w:t>
      </w:r>
      <w:r>
        <w:t xml:space="preserve"> our new climate change strategy</w:t>
      </w:r>
      <w:r w:rsidR="00364F8A">
        <w:t xml:space="preserve"> and </w:t>
      </w:r>
      <w:r w:rsidR="003A1673">
        <w:t>trialling</w:t>
      </w:r>
      <w:r w:rsidR="00364F8A">
        <w:t xml:space="preserve"> food waste collections</w:t>
      </w:r>
      <w:r w:rsidR="00D37AD7">
        <w:t xml:space="preserve"> in parts of the city</w:t>
      </w:r>
      <w:r w:rsidR="000864BA">
        <w:t>.</w:t>
      </w:r>
    </w:p>
    <w:p w14:paraId="68B6428E" w14:textId="7FE8EF08" w:rsidR="00325934" w:rsidRDefault="00DA441C" w:rsidP="00216E96">
      <w:pPr>
        <w:pStyle w:val="ListParagraph"/>
        <w:numPr>
          <w:ilvl w:val="0"/>
          <w:numId w:val="1"/>
        </w:numPr>
        <w:jc w:val="left"/>
      </w:pPr>
      <w:r>
        <w:t>that</w:t>
      </w:r>
      <w:r w:rsidR="00216E96">
        <w:t xml:space="preserve">, </w:t>
      </w:r>
      <w:r>
        <w:t xml:space="preserve">as a district council, </w:t>
      </w:r>
      <w:r w:rsidR="00417EC7">
        <w:t xml:space="preserve">our capacity to </w:t>
      </w:r>
      <w:r w:rsidR="00216E96">
        <w:t>‘to assess GHG emissions reduction targets from food systems’ and directly achieve those reductions</w:t>
      </w:r>
      <w:r w:rsidR="00D02104">
        <w:t xml:space="preserve"> (Glasgow Declaration points 14 and 15)</w:t>
      </w:r>
      <w:r w:rsidR="00216E96">
        <w:t xml:space="preserve"> is </w:t>
      </w:r>
      <w:r w:rsidR="00F738FA">
        <w:t>inevitably</w:t>
      </w:r>
      <w:r w:rsidR="00D02104">
        <w:t xml:space="preserve"> </w:t>
      </w:r>
      <w:r w:rsidR="00216E96">
        <w:t>limited</w:t>
      </w:r>
      <w:r w:rsidR="00F738FA">
        <w:t>.</w:t>
      </w:r>
    </w:p>
    <w:p w14:paraId="117726C8" w14:textId="3C35EB58" w:rsidR="00DA441C" w:rsidRPr="004B6A65" w:rsidRDefault="00DA441C" w:rsidP="004B6A65">
      <w:pPr>
        <w:pStyle w:val="ListParagraph"/>
        <w:numPr>
          <w:ilvl w:val="0"/>
          <w:numId w:val="1"/>
        </w:numPr>
        <w:jc w:val="left"/>
      </w:pPr>
      <w:r>
        <w:t xml:space="preserve">the importance and potential of </w:t>
      </w:r>
      <w:r w:rsidR="00582D80">
        <w:t xml:space="preserve">a </w:t>
      </w:r>
      <w:r>
        <w:t xml:space="preserve">working with other authorities, including the Combined Authority and County Council, to address food waste and </w:t>
      </w:r>
      <w:r w:rsidR="006805C6">
        <w:t>sustainability</w:t>
      </w:r>
      <w:r>
        <w:t xml:space="preserve"> at </w:t>
      </w:r>
      <w:r w:rsidR="00417EC7">
        <w:t>a</w:t>
      </w:r>
      <w:r>
        <w:t xml:space="preserve"> local level</w:t>
      </w:r>
      <w:r w:rsidR="000864BA">
        <w:t xml:space="preserve">. </w:t>
      </w:r>
    </w:p>
    <w:p w14:paraId="08479066" w14:textId="77777777" w:rsidR="004B6A65" w:rsidRDefault="004B6A65">
      <w:pPr>
        <w:rPr>
          <w:b/>
          <w:bCs w:val="0"/>
        </w:rPr>
      </w:pPr>
    </w:p>
    <w:p w14:paraId="68285FA1" w14:textId="7D144C12" w:rsidR="00BB0D83" w:rsidRDefault="00F875D2">
      <w:pPr>
        <w:rPr>
          <w:b/>
          <w:bCs w:val="0"/>
        </w:rPr>
      </w:pPr>
      <w:r>
        <w:rPr>
          <w:b/>
          <w:bCs w:val="0"/>
        </w:rPr>
        <w:t xml:space="preserve">Council </w:t>
      </w:r>
      <w:r w:rsidR="00BB0D83">
        <w:rPr>
          <w:b/>
          <w:bCs w:val="0"/>
        </w:rPr>
        <w:t>resolves to;</w:t>
      </w:r>
    </w:p>
    <w:p w14:paraId="68A56400" w14:textId="54D36E71" w:rsidR="00660B38" w:rsidRDefault="00660B38" w:rsidP="00660B38">
      <w:pPr>
        <w:pStyle w:val="ListParagraph"/>
        <w:numPr>
          <w:ilvl w:val="0"/>
          <w:numId w:val="1"/>
        </w:numPr>
        <w:jc w:val="left"/>
      </w:pPr>
      <w:r>
        <w:t>reaffirm our commitment to developing and implementing our own sustainable food policy, and to explore potential ways in which we can work with neighbouring authorities</w:t>
      </w:r>
    </w:p>
    <w:p w14:paraId="1BA7CB6C" w14:textId="5ABEE6B4" w:rsidR="008E5E21" w:rsidRDefault="00640F45" w:rsidP="008E5E21">
      <w:pPr>
        <w:pStyle w:val="ListParagraph"/>
        <w:numPr>
          <w:ilvl w:val="0"/>
          <w:numId w:val="1"/>
        </w:numPr>
      </w:pPr>
      <w:r w:rsidRPr="00640F45">
        <w:t xml:space="preserve">add </w:t>
      </w:r>
      <w:r>
        <w:t>the</w:t>
      </w:r>
      <w:r w:rsidRPr="00640F45">
        <w:t xml:space="preserve"> voice</w:t>
      </w:r>
      <w:r>
        <w:t xml:space="preserve">s of the people of Cambridge to these calls for action by </w:t>
      </w:r>
      <w:r w:rsidR="004B6A65">
        <w:t>writing to Alok Sharma MP, president of the COP26 summit, calling for food waste and food systems to be put on the agenda.</w:t>
      </w:r>
    </w:p>
    <w:p w14:paraId="0530D035" w14:textId="22BE0517" w:rsidR="008E5E21" w:rsidRPr="008E5E21" w:rsidRDefault="00216E96" w:rsidP="008E5E21">
      <w:pPr>
        <w:pStyle w:val="ListParagraph"/>
        <w:numPr>
          <w:ilvl w:val="0"/>
          <w:numId w:val="1"/>
        </w:numPr>
        <w:jc w:val="left"/>
        <w:rPr>
          <w:b/>
          <w:bCs w:val="0"/>
        </w:rPr>
      </w:pPr>
      <w:r>
        <w:t xml:space="preserve">make Cambridge the first district council in the UK to sign up to the </w:t>
      </w:r>
      <w:r w:rsidR="007D6D96">
        <w:t xml:space="preserve">principles in the </w:t>
      </w:r>
      <w:r>
        <w:t>Glasgow Food and Climate Declaration</w:t>
      </w:r>
      <w:r w:rsidR="00E17778">
        <w:t xml:space="preserve"> and put pressure on national government to </w:t>
      </w:r>
    </w:p>
    <w:p w14:paraId="730EA0CE" w14:textId="392212F9" w:rsidR="008E5E21" w:rsidRPr="00893E31" w:rsidRDefault="00E21CC3" w:rsidP="008E5E21">
      <w:pPr>
        <w:pStyle w:val="ListParagraph"/>
        <w:numPr>
          <w:ilvl w:val="1"/>
          <w:numId w:val="1"/>
        </w:numPr>
        <w:jc w:val="left"/>
        <w:rPr>
          <w:b/>
          <w:bCs w:val="0"/>
        </w:rPr>
      </w:pPr>
      <w:r>
        <w:t xml:space="preserve">address </w:t>
      </w:r>
      <w:r w:rsidR="00710A78">
        <w:t xml:space="preserve">the environmental impact of </w:t>
      </w:r>
      <w:r>
        <w:t>food waste</w:t>
      </w:r>
    </w:p>
    <w:p w14:paraId="6B3E9C51" w14:textId="79A369F4" w:rsidR="00893E31" w:rsidRPr="00893E31" w:rsidRDefault="00893E31" w:rsidP="00893E31">
      <w:pPr>
        <w:pStyle w:val="ListParagraph"/>
        <w:numPr>
          <w:ilvl w:val="1"/>
          <w:numId w:val="1"/>
        </w:numPr>
        <w:jc w:val="left"/>
      </w:pPr>
      <w:r>
        <w:t xml:space="preserve">recognise </w:t>
      </w:r>
      <w:r w:rsidRPr="00893E31">
        <w:t>the fragility of our food systems, that has been highlighted under COVID-19 and shown, for example, by the demand on the city’s food hubs.</w:t>
      </w:r>
    </w:p>
    <w:p w14:paraId="628E72F3" w14:textId="6ECE9535" w:rsidR="00660B38" w:rsidRPr="00660B38" w:rsidRDefault="008E5E21" w:rsidP="00660B38">
      <w:pPr>
        <w:pStyle w:val="ListParagraph"/>
        <w:numPr>
          <w:ilvl w:val="1"/>
          <w:numId w:val="1"/>
        </w:numPr>
        <w:jc w:val="left"/>
        <w:rPr>
          <w:b/>
          <w:bCs w:val="0"/>
        </w:rPr>
      </w:pPr>
      <w:r>
        <w:lastRenderedPageBreak/>
        <w:t>implement a food systems approach to accelerate climate action (</w:t>
      </w:r>
      <w:proofErr w:type="gramStart"/>
      <w:r>
        <w:t>and also</w:t>
      </w:r>
      <w:proofErr w:type="gramEnd"/>
      <w:r>
        <w:t xml:space="preserve"> </w:t>
      </w:r>
      <w:r w:rsidR="00893E31">
        <w:t xml:space="preserve">to </w:t>
      </w:r>
      <w:r>
        <w:t>promote biodiversity and access to healthy and sustainable diets for all, among other co-benefits)</w:t>
      </w:r>
      <w:r w:rsidR="00893E31">
        <w:t>.</w:t>
      </w:r>
    </w:p>
    <w:sectPr w:rsidR="00660B38" w:rsidRPr="00660B38" w:rsidSect="003B28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87338" w14:textId="77777777" w:rsidR="00247244" w:rsidRDefault="00247244" w:rsidP="009513AC">
      <w:pPr>
        <w:spacing w:line="240" w:lineRule="auto"/>
      </w:pPr>
      <w:r>
        <w:separator/>
      </w:r>
    </w:p>
  </w:endnote>
  <w:endnote w:type="continuationSeparator" w:id="0">
    <w:p w14:paraId="7B3B06D5" w14:textId="77777777" w:rsidR="00247244" w:rsidRDefault="00247244" w:rsidP="00951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38387" w14:textId="77777777" w:rsidR="00247244" w:rsidRDefault="00247244" w:rsidP="009513AC">
      <w:pPr>
        <w:spacing w:line="240" w:lineRule="auto"/>
      </w:pPr>
      <w:r>
        <w:separator/>
      </w:r>
    </w:p>
  </w:footnote>
  <w:footnote w:type="continuationSeparator" w:id="0">
    <w:p w14:paraId="4E867294" w14:textId="77777777" w:rsidR="00247244" w:rsidRDefault="00247244" w:rsidP="009513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9D9"/>
    <w:multiLevelType w:val="hybridMultilevel"/>
    <w:tmpl w:val="727A4F0E"/>
    <w:lvl w:ilvl="0" w:tplc="D55CC27A">
      <w:start w:val="199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10DC5"/>
    <w:multiLevelType w:val="hybridMultilevel"/>
    <w:tmpl w:val="055CFDB8"/>
    <w:lvl w:ilvl="0" w:tplc="387E88C8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 (Body CS)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1A"/>
    <w:rsid w:val="00064355"/>
    <w:rsid w:val="000864BA"/>
    <w:rsid w:val="000B64EA"/>
    <w:rsid w:val="000D31E9"/>
    <w:rsid w:val="000E6C3B"/>
    <w:rsid w:val="001A6E08"/>
    <w:rsid w:val="00216E96"/>
    <w:rsid w:val="00235A24"/>
    <w:rsid w:val="00247244"/>
    <w:rsid w:val="00293BCB"/>
    <w:rsid w:val="002E383C"/>
    <w:rsid w:val="00303B2B"/>
    <w:rsid w:val="00325934"/>
    <w:rsid w:val="0034191C"/>
    <w:rsid w:val="003612AF"/>
    <w:rsid w:val="00364F8A"/>
    <w:rsid w:val="003A1673"/>
    <w:rsid w:val="003B28FF"/>
    <w:rsid w:val="003B6147"/>
    <w:rsid w:val="003B6BF5"/>
    <w:rsid w:val="004174A5"/>
    <w:rsid w:val="00417EC7"/>
    <w:rsid w:val="00485DAD"/>
    <w:rsid w:val="00495152"/>
    <w:rsid w:val="00497CE2"/>
    <w:rsid w:val="004A42C5"/>
    <w:rsid w:val="004B6A65"/>
    <w:rsid w:val="00582D80"/>
    <w:rsid w:val="00593F6B"/>
    <w:rsid w:val="005A6F2D"/>
    <w:rsid w:val="006054CD"/>
    <w:rsid w:val="00640F45"/>
    <w:rsid w:val="00660B38"/>
    <w:rsid w:val="006805C6"/>
    <w:rsid w:val="006D4CB8"/>
    <w:rsid w:val="006E741A"/>
    <w:rsid w:val="00710A78"/>
    <w:rsid w:val="00752ACB"/>
    <w:rsid w:val="00797B97"/>
    <w:rsid w:val="007B1FC6"/>
    <w:rsid w:val="007D6D96"/>
    <w:rsid w:val="00891AC9"/>
    <w:rsid w:val="00893E31"/>
    <w:rsid w:val="008C531A"/>
    <w:rsid w:val="008E5E21"/>
    <w:rsid w:val="009513AC"/>
    <w:rsid w:val="009862B1"/>
    <w:rsid w:val="009F2FD5"/>
    <w:rsid w:val="00AC5658"/>
    <w:rsid w:val="00BA51B0"/>
    <w:rsid w:val="00BB0D83"/>
    <w:rsid w:val="00BE08BE"/>
    <w:rsid w:val="00BF0469"/>
    <w:rsid w:val="00C562A9"/>
    <w:rsid w:val="00C814A1"/>
    <w:rsid w:val="00D02104"/>
    <w:rsid w:val="00D37AD7"/>
    <w:rsid w:val="00D5221A"/>
    <w:rsid w:val="00DA441C"/>
    <w:rsid w:val="00E17778"/>
    <w:rsid w:val="00E21CC3"/>
    <w:rsid w:val="00E769CC"/>
    <w:rsid w:val="00EA2CFF"/>
    <w:rsid w:val="00EF0474"/>
    <w:rsid w:val="00F24DF7"/>
    <w:rsid w:val="00F30616"/>
    <w:rsid w:val="00F34B25"/>
    <w:rsid w:val="00F572D8"/>
    <w:rsid w:val="00F738FA"/>
    <w:rsid w:val="00F77D1E"/>
    <w:rsid w:val="00F875D2"/>
    <w:rsid w:val="00FC3D20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343E"/>
  <w15:chartTrackingRefBased/>
  <w15:docId w15:val="{E8433835-670F-294D-83F3-3CE307E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="Times New Roman (Body CS)"/>
        <w:bCs/>
        <w:sz w:val="24"/>
        <w:szCs w:val="24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13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3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13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1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3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ap.org.uk/taking-action/food-drink/initiatives/courtauld-commit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ep.org/resources/report/unep-food-waste-index-report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ae0ff20-d9c8-4e34-a427-95229c7e180c.filesusr.com/ugd/31f564_844a2e58e94a439cab38beb97fe114f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Collis</dc:creator>
  <cp:keywords/>
  <dc:description/>
  <cp:lastModifiedBy>Alex Collis</cp:lastModifiedBy>
  <cp:revision>7</cp:revision>
  <dcterms:created xsi:type="dcterms:W3CDTF">2021-07-06T07:26:00Z</dcterms:created>
  <dcterms:modified xsi:type="dcterms:W3CDTF">2021-07-06T20:40:00Z</dcterms:modified>
</cp:coreProperties>
</file>